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2450F" w14:textId="3C32BE1E" w:rsidR="005144DB" w:rsidRDefault="004461A9">
      <w:pPr>
        <w:tabs>
          <w:tab w:val="center" w:pos="4536"/>
          <w:tab w:val="right" w:pos="9072"/>
        </w:tabs>
        <w:rPr>
          <w:rFonts w:ascii="Calibri" w:hAnsi="Calibri"/>
          <w:sz w:val="22"/>
          <w:szCs w:val="22"/>
        </w:rPr>
      </w:pPr>
      <w:r w:rsidRPr="00F4712A">
        <w:rPr>
          <w:rFonts w:asciiTheme="minorHAnsi" w:hAnsiTheme="minorHAnsi"/>
          <w:b/>
          <w:sz w:val="22"/>
          <w:szCs w:val="22"/>
        </w:rPr>
        <w:t>znak sprawy: DZP.271.</w:t>
      </w:r>
      <w:r w:rsidR="00E2427B">
        <w:rPr>
          <w:rFonts w:asciiTheme="minorHAnsi" w:hAnsiTheme="minorHAnsi"/>
          <w:b/>
          <w:sz w:val="22"/>
          <w:szCs w:val="22"/>
        </w:rPr>
        <w:t>57</w:t>
      </w:r>
      <w:r w:rsidRPr="00F4712A">
        <w:rPr>
          <w:rFonts w:asciiTheme="minorHAnsi" w:hAnsiTheme="minorHAnsi"/>
          <w:b/>
          <w:sz w:val="22"/>
          <w:szCs w:val="22"/>
        </w:rPr>
        <w:t>.2025</w:t>
      </w:r>
    </w:p>
    <w:p w14:paraId="265044F7" w14:textId="05B5C502" w:rsidR="005144DB" w:rsidRDefault="00437371">
      <w:pPr>
        <w:pStyle w:val="Tytu"/>
        <w:jc w:val="right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Załącznik nr 6</w:t>
      </w:r>
      <w:r w:rsidR="00E14B2F">
        <w:rPr>
          <w:rFonts w:asciiTheme="minorHAnsi" w:hAnsiTheme="minorHAnsi"/>
          <w:b w:val="0"/>
          <w:sz w:val="22"/>
          <w:szCs w:val="22"/>
        </w:rPr>
        <w:t>b</w:t>
      </w:r>
      <w:r>
        <w:rPr>
          <w:rFonts w:asciiTheme="minorHAnsi" w:hAnsiTheme="minorHAnsi"/>
          <w:b w:val="0"/>
          <w:sz w:val="22"/>
          <w:szCs w:val="22"/>
        </w:rPr>
        <w:t xml:space="preserve"> do SWZ</w:t>
      </w:r>
    </w:p>
    <w:p w14:paraId="70727C83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731FA40C" w14:textId="22E73C50" w:rsidR="005144DB" w:rsidRDefault="00437371">
      <w:pPr>
        <w:pStyle w:val="Tytu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Pakiet nr </w:t>
      </w:r>
      <w:r w:rsidR="00DA1EFF">
        <w:rPr>
          <w:rFonts w:asciiTheme="minorHAnsi" w:hAnsiTheme="minorHAnsi"/>
          <w:sz w:val="22"/>
          <w:szCs w:val="22"/>
        </w:rPr>
        <w:t>2</w:t>
      </w:r>
    </w:p>
    <w:p w14:paraId="1FE5674F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3EB8FA6C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596BC7F7" w14:textId="77777777"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SZCZEGÓŁOWY  OPIS  PRZEDMIOTU  ZAMÓWIENIA</w:t>
      </w:r>
    </w:p>
    <w:p w14:paraId="16E33A8E" w14:textId="77777777" w:rsidR="005144DB" w:rsidRDefault="005144DB">
      <w:pPr>
        <w:pStyle w:val="Tytu"/>
        <w:jc w:val="left"/>
        <w:rPr>
          <w:rFonts w:asciiTheme="minorHAnsi" w:hAnsiTheme="minorHAnsi"/>
          <w:sz w:val="22"/>
          <w:szCs w:val="22"/>
        </w:rPr>
      </w:pPr>
    </w:p>
    <w:p w14:paraId="264A1BAD" w14:textId="77777777"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Specyfikacja techniczna automatycznego aparatu do barwień immunohistochemicznych oraz badań metodą hybrydyzacji in-situ</w:t>
      </w:r>
    </w:p>
    <w:p w14:paraId="04147745" w14:textId="77777777" w:rsidR="005144DB" w:rsidRDefault="005144DB">
      <w:pPr>
        <w:pStyle w:val="Tytu"/>
        <w:jc w:val="left"/>
        <w:rPr>
          <w:rFonts w:asciiTheme="minorHAnsi" w:hAnsiTheme="minorHAnsi"/>
          <w:sz w:val="22"/>
          <w:szCs w:val="22"/>
        </w:rPr>
      </w:pPr>
    </w:p>
    <w:p w14:paraId="10C0820D" w14:textId="72F1A366" w:rsidR="00735E8A" w:rsidRPr="00735E8A" w:rsidRDefault="00437371" w:rsidP="00735E8A">
      <w:pPr>
        <w:numPr>
          <w:ilvl w:val="0"/>
          <w:numId w:val="14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735E8A">
        <w:rPr>
          <w:rFonts w:asciiTheme="minorHAnsi" w:hAnsiTheme="minorHAnsi"/>
          <w:sz w:val="22"/>
          <w:szCs w:val="22"/>
        </w:rPr>
        <w:t xml:space="preserve">Przedmiotem zamówienia jest dostawa odczynników, przeciwciał, sond do hybrydyzacji in-situ oraz materiałów eksploatacyjnych, w tym szkiełek adhezyjnych (typu SuperFrost) rekomendowanych przez Wykonawcę do wykonywania barwień immunohistochemicznych i badań metodą hybrydyzacji in-situ w Zakładzie Patomorfologii Beskidzkiego Centrum Onkologii – Szpitala Miejskiego im. Jana Pawła II w Bielsku-Białej, w asortymencie i ilościach określonych szczegółowo w załączniku nr </w:t>
      </w:r>
      <w:r w:rsidR="00FC0ED9">
        <w:rPr>
          <w:rFonts w:asciiTheme="minorHAnsi" w:hAnsiTheme="minorHAnsi"/>
          <w:sz w:val="22"/>
          <w:szCs w:val="22"/>
        </w:rPr>
        <w:t>5</w:t>
      </w:r>
      <w:r w:rsidRPr="00735E8A">
        <w:rPr>
          <w:rFonts w:asciiTheme="minorHAnsi" w:hAnsiTheme="minorHAnsi"/>
          <w:sz w:val="22"/>
          <w:szCs w:val="22"/>
        </w:rPr>
        <w:t xml:space="preserve"> do SWZ, a także dzierżawa automatycznego aparatu do wykonywania barwień immunohistochemicznych i badań metodą hybrydyzacji in-situ </w:t>
      </w:r>
    </w:p>
    <w:p w14:paraId="77251473" w14:textId="73E76FFF" w:rsidR="005144DB" w:rsidRPr="00735E8A" w:rsidRDefault="00437371" w:rsidP="00735E8A">
      <w:pPr>
        <w:numPr>
          <w:ilvl w:val="0"/>
          <w:numId w:val="14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735E8A">
        <w:rPr>
          <w:rFonts w:asciiTheme="minorHAnsi" w:hAnsiTheme="minorHAnsi"/>
          <w:sz w:val="22"/>
          <w:szCs w:val="22"/>
        </w:rPr>
        <w:t>Wykonawca zobowiązany jest do dostawy przedmiotu zamówienia wraz z informacją zawierającą dane producenta, opis zawierający wskazania producenta co do właściwości przedmiotu zamówienia, zasad bezpieczeństwa użytkowania i terminów ważności. Informacje te muszą znajdować się na, lub w opakowaniu w formie ulotki, w zależności od produktu, zgodnie z obowiązującymi w tym zakresie przepisami.</w:t>
      </w:r>
    </w:p>
    <w:p w14:paraId="648E75B6" w14:textId="77777777" w:rsidR="005144DB" w:rsidRDefault="00437371">
      <w:pPr>
        <w:numPr>
          <w:ilvl w:val="0"/>
          <w:numId w:val="15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Oferowane produkty, (aparat, odczynniki, przeciwciała, sondy do hybrydyzacji, materiały eksploatacyjne, szkiełka adhezyjne, i in.) w zakresie objętym przedmiotem zamówienia, muszą być oznakowane znakiem CE i posiadać ważną deklarację zgodności CE.</w:t>
      </w:r>
    </w:p>
    <w:p w14:paraId="4846C3B9" w14:textId="60955CEC" w:rsidR="005144DB" w:rsidRDefault="00437371">
      <w:pPr>
        <w:numPr>
          <w:ilvl w:val="0"/>
          <w:numId w:val="16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 ważności oferowanych zestawów odczynników i przeciwciał nie może być krótszy niż 1</w:t>
      </w:r>
      <w:r w:rsidR="00735E8A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miesi</w:t>
      </w:r>
      <w:r>
        <w:rPr>
          <w:rFonts w:ascii="Calibri" w:hAnsi="Calibri"/>
          <w:sz w:val="22"/>
          <w:szCs w:val="22"/>
        </w:rPr>
        <w:t>ęcy</w:t>
      </w:r>
      <w:r>
        <w:rPr>
          <w:rFonts w:asciiTheme="minorHAnsi" w:hAnsiTheme="minorHAnsi"/>
          <w:sz w:val="22"/>
          <w:szCs w:val="22"/>
        </w:rPr>
        <w:t xml:space="preserve"> licząc od daty dostarczenia ich do Zamawiającego, a oferowany termin płatności nie krótszy niż 60 dni. Termin ważności będzie liczony od daty dostarczenia ich do Zamawiającego  w odniesieniu do daty ważności zamieszczonej na opakowaniu.</w:t>
      </w:r>
    </w:p>
    <w:p w14:paraId="5DCF6CAB" w14:textId="77777777" w:rsidR="005144DB" w:rsidRDefault="00437371">
      <w:pPr>
        <w:numPr>
          <w:ilvl w:val="0"/>
          <w:numId w:val="17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 bezpłatnie dostarcza odczynniki zużywane w trakcie konserwacji aparatu w ilości pokrywającej straty.</w:t>
      </w:r>
    </w:p>
    <w:p w14:paraId="7988BB80" w14:textId="77777777" w:rsidR="005144DB" w:rsidRDefault="00437371">
      <w:pPr>
        <w:numPr>
          <w:ilvl w:val="0"/>
          <w:numId w:val="18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Dostawa przedmiotu zamówienia będzie się odbywać na koszt i ryzyko Wykonawcy.</w:t>
      </w:r>
    </w:p>
    <w:p w14:paraId="0D8E2679" w14:textId="77777777" w:rsidR="005144DB" w:rsidRDefault="00437371">
      <w:pPr>
        <w:numPr>
          <w:ilvl w:val="0"/>
          <w:numId w:val="19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Aparat wraz z wyposażeniem należy dostarczyć, zainstalować i uruchomić w Zakładzie Patomorfologii BCO-SM mieszczącym się w budynku przy ul. Wyzwolenia 18 w terminie </w:t>
      </w:r>
      <w:r w:rsidRPr="00437371">
        <w:rPr>
          <w:rFonts w:asciiTheme="minorHAnsi" w:hAnsiTheme="minorHAnsi"/>
          <w:sz w:val="22"/>
          <w:szCs w:val="22"/>
        </w:rPr>
        <w:t>60 dni</w:t>
      </w:r>
      <w:r>
        <w:rPr>
          <w:rFonts w:asciiTheme="minorHAnsi" w:hAnsiTheme="minorHAnsi"/>
          <w:sz w:val="22"/>
          <w:szCs w:val="22"/>
        </w:rPr>
        <w:t xml:space="preserve"> od daty podpisania umowy.</w:t>
      </w:r>
    </w:p>
    <w:p w14:paraId="2166A4EF" w14:textId="5DD500AB" w:rsidR="005144DB" w:rsidRDefault="00437371">
      <w:pPr>
        <w:numPr>
          <w:ilvl w:val="0"/>
          <w:numId w:val="20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Odczynniki, przeciwciała oraz materiały eksploatacyjne należy dostarczać sukcesywnie przez okres </w:t>
      </w:r>
      <w:r w:rsidR="007C3C1F">
        <w:rPr>
          <w:rFonts w:asciiTheme="minorHAnsi" w:hAnsiTheme="minorHAnsi"/>
          <w:sz w:val="22"/>
          <w:szCs w:val="22"/>
        </w:rPr>
        <w:t>24</w:t>
      </w:r>
      <w:r>
        <w:rPr>
          <w:rFonts w:asciiTheme="minorHAnsi" w:hAnsiTheme="minorHAnsi"/>
          <w:sz w:val="22"/>
          <w:szCs w:val="22"/>
        </w:rPr>
        <w:t xml:space="preserve"> miesięcy od daty zawarcia umowy. </w:t>
      </w:r>
      <w:r>
        <w:rPr>
          <w:rFonts w:asciiTheme="minorHAnsi" w:hAnsiTheme="minorHAnsi"/>
          <w:bCs/>
          <w:sz w:val="22"/>
          <w:szCs w:val="22"/>
        </w:rPr>
        <w:t xml:space="preserve">Zamawiający zastrzega sobie </w:t>
      </w:r>
      <w:r>
        <w:rPr>
          <w:rFonts w:asciiTheme="minorHAnsi" w:hAnsiTheme="minorHAnsi"/>
          <w:sz w:val="22"/>
          <w:szCs w:val="22"/>
        </w:rPr>
        <w:t xml:space="preserve">możliwość zmian ilościowych w poszczególnych pozycjach i przesunięć pomiędzy pozycjami (dotyczy wszystkich pozycji formularza asortymentowo – cenowego), przy czym ograniczenie zakresu zamówienia przez Zamawiającego nastąpi w stopniu nie większym, niż do </w:t>
      </w:r>
      <w:r w:rsidRPr="00437371">
        <w:rPr>
          <w:rFonts w:asciiTheme="minorHAnsi" w:hAnsiTheme="minorHAnsi"/>
          <w:sz w:val="22"/>
          <w:szCs w:val="22"/>
        </w:rPr>
        <w:t>40% wartości w</w:t>
      </w:r>
      <w:r>
        <w:rPr>
          <w:rFonts w:asciiTheme="minorHAnsi" w:hAnsiTheme="minorHAnsi"/>
          <w:sz w:val="22"/>
          <w:szCs w:val="22"/>
        </w:rPr>
        <w:t>ynagrodzenia należnego Wykonawcy.</w:t>
      </w:r>
    </w:p>
    <w:p w14:paraId="79D22868" w14:textId="2647A9ED" w:rsidR="005144DB" w:rsidRDefault="00437371">
      <w:pPr>
        <w:numPr>
          <w:ilvl w:val="0"/>
          <w:numId w:val="21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Zamawiający wymaga, aby aparatura wraz z całym wyposażeniem była objęta gwarancją i autoryzowanym serwisem przez cały czas trwania umowy</w:t>
      </w:r>
      <w:r w:rsidR="001C7673">
        <w:rPr>
          <w:rFonts w:asciiTheme="minorHAnsi" w:hAnsiTheme="minorHAnsi"/>
          <w:sz w:val="22"/>
          <w:szCs w:val="22"/>
        </w:rPr>
        <w:t xml:space="preserve"> w cenie oferty</w:t>
      </w:r>
      <w:r>
        <w:rPr>
          <w:rFonts w:asciiTheme="minorHAnsi" w:hAnsiTheme="minorHAnsi"/>
          <w:sz w:val="22"/>
          <w:szCs w:val="22"/>
        </w:rPr>
        <w:t>. Zamawiający dopuszcza aparaty używane, rok produkcji aparatu 202</w:t>
      </w:r>
      <w:r w:rsidR="00735E8A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 xml:space="preserve"> – 202</w:t>
      </w:r>
      <w:r w:rsidR="00735E8A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.</w:t>
      </w:r>
    </w:p>
    <w:p w14:paraId="0E6517D8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575068E6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42D51892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041C6ACA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51398160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4C81EDA7" w14:textId="77777777" w:rsidR="000718D3" w:rsidRDefault="000718D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14:paraId="26253058" w14:textId="13DAD09E"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WARUNKI TECHNICZNE GRANICZNE I OCENIANE </w:t>
      </w:r>
    </w:p>
    <w:p w14:paraId="7BBC6C18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068BC38B" w14:textId="77777777"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Aparat do barwień immunohistochemicznych i badań metodą hybrydyzacji in-situ</w:t>
      </w:r>
    </w:p>
    <w:p w14:paraId="3AD9517C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3E17DF68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>aparatu do barwień immunohistochemicznych i badań metodą hybrydyzacji in-situ</w:t>
      </w:r>
      <w:r>
        <w:rPr>
          <w:rFonts w:asciiTheme="minorHAnsi" w:hAnsiTheme="minorHAnsi"/>
          <w:sz w:val="22"/>
          <w:szCs w:val="22"/>
        </w:rPr>
        <w:t xml:space="preserve"> podaję następujące dane aparatu: </w:t>
      </w:r>
    </w:p>
    <w:p w14:paraId="34E27F0F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14:paraId="703139F6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2B899891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58AEB270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410062A1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46D4A290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Wersja konstrukcyjna z roku: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>................................</w:t>
      </w:r>
    </w:p>
    <w:p w14:paraId="666D539D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3AEF56EF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 xml:space="preserve">lodówko-zamrażarki do przechowywania przeciwciał </w:t>
      </w:r>
      <w:r>
        <w:rPr>
          <w:rFonts w:asciiTheme="minorHAnsi" w:hAnsiTheme="minorHAnsi"/>
          <w:sz w:val="22"/>
          <w:szCs w:val="22"/>
        </w:rPr>
        <w:t xml:space="preserve">podaję następujące dane urządzenia: </w:t>
      </w:r>
    </w:p>
    <w:p w14:paraId="0AE6F435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14:paraId="59333F83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1E186F84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2A7AD626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45763650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630E71FA" w14:textId="77777777" w:rsidR="005144DB" w:rsidRDefault="005144DB">
      <w:pPr>
        <w:rPr>
          <w:rFonts w:ascii="Calibri" w:hAnsi="Calibri"/>
          <w:sz w:val="22"/>
          <w:szCs w:val="22"/>
        </w:rPr>
      </w:pPr>
    </w:p>
    <w:p w14:paraId="3C3778A2" w14:textId="77777777" w:rsidR="005144DB" w:rsidRDefault="005144DB">
      <w:pPr>
        <w:rPr>
          <w:rFonts w:ascii="Calibri" w:hAnsi="Calibri"/>
          <w:sz w:val="22"/>
          <w:szCs w:val="22"/>
        </w:rPr>
      </w:pPr>
    </w:p>
    <w:p w14:paraId="371BBF83" w14:textId="77777777" w:rsidR="005144DB" w:rsidRDefault="005144DB">
      <w:pPr>
        <w:rPr>
          <w:rFonts w:ascii="Calibri" w:hAnsi="Calibri"/>
          <w:sz w:val="22"/>
          <w:szCs w:val="22"/>
        </w:rPr>
      </w:pPr>
    </w:p>
    <w:p w14:paraId="3E8EC434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>destylarki</w:t>
      </w:r>
      <w:r>
        <w:rPr>
          <w:rFonts w:asciiTheme="minorHAnsi" w:hAnsiTheme="minorHAnsi"/>
          <w:sz w:val="22"/>
          <w:szCs w:val="22"/>
        </w:rPr>
        <w:t xml:space="preserve"> podaję następujące dane aparatu: </w:t>
      </w:r>
    </w:p>
    <w:p w14:paraId="0609E0E7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14:paraId="4405A182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2711DCC8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734FB55A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53ED2F96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4D476AED" w14:textId="77777777" w:rsidR="005144DB" w:rsidRDefault="005144DB">
      <w:pPr>
        <w:rPr>
          <w:rFonts w:ascii="Calibri" w:hAnsi="Calibri"/>
          <w:sz w:val="22"/>
          <w:szCs w:val="22"/>
        </w:rPr>
      </w:pPr>
    </w:p>
    <w:p w14:paraId="47DDF358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66AAB1FE" w14:textId="275C635D" w:rsidR="005144DB" w:rsidRDefault="00437371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Zestawienie  parametrów  granicznych (odcinających) dla aparatu do barwień immunohistochemicznych</w:t>
      </w:r>
    </w:p>
    <w:tbl>
      <w:tblPr>
        <w:tblW w:w="9280" w:type="dxa"/>
        <w:tblInd w:w="233" w:type="dxa"/>
        <w:tblLayout w:type="fixed"/>
        <w:tblLook w:val="04A0" w:firstRow="1" w:lastRow="0" w:firstColumn="1" w:lastColumn="0" w:noHBand="0" w:noVBand="1"/>
      </w:tblPr>
      <w:tblGrid>
        <w:gridCol w:w="910"/>
        <w:gridCol w:w="5810"/>
        <w:gridCol w:w="1285"/>
        <w:gridCol w:w="1275"/>
      </w:tblGrid>
      <w:tr w:rsidR="000718D3" w14:paraId="708DA82C" w14:textId="77777777" w:rsidTr="00430D05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D191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347AACC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20C01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35C6D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0718D3" w14:paraId="38A389CA" w14:textId="77777777" w:rsidTr="00430D05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99361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7993A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E0742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949DE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0718D3" w14:paraId="30694AC0" w14:textId="77777777" w:rsidTr="00430D05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9D07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5285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09FA4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42ED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0718D3" w14:paraId="702298B1" w14:textId="77777777" w:rsidTr="00430D05">
        <w:trPr>
          <w:trHeight w:val="210"/>
        </w:trPr>
        <w:tc>
          <w:tcPr>
            <w:tcW w:w="9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52657A9F" w14:textId="77777777" w:rsidR="000718D3" w:rsidRDefault="000718D3" w:rsidP="00191541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1A1DFB8F" w14:textId="77777777" w:rsidR="000718D3" w:rsidRDefault="000718D3" w:rsidP="00191541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Aparat do barwień immunohistochemicznych</w:t>
            </w:r>
          </w:p>
          <w:p w14:paraId="0B484F9B" w14:textId="77777777" w:rsidR="000718D3" w:rsidRDefault="000718D3" w:rsidP="00191541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0718D3" w14:paraId="56D73B7C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9EA8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B83A6" w14:textId="5180451B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Aparat w pełni automatyczny, rok produkcji 202</w:t>
            </w:r>
            <w:r w:rsidR="00612B63">
              <w:rPr>
                <w:rFonts w:asciiTheme="minorHAnsi" w:hAnsiTheme="minorHAnsi"/>
                <w:sz w:val="22"/>
                <w:szCs w:val="22"/>
              </w:rPr>
              <w:t>3 lub późniejszy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5172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499A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4A89E32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FA23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5D9D8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Instrukcja obsługi analizatora w języku polskim – dostarczona wraz w aparatem.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1819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4EC0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60D2AA8E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5358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61A54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Oferowana aparatura wraz z wyposażeniem oznakowana znakiem CE i posiada deklarację zgodności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EDAB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9B5A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70D15391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E1C8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611D" w14:textId="38DA0B73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Aparat objęty gwarancją i autoryzowanym serwisem wraz z częściami zamiennymi przez cały okres trwania umowy</w:t>
            </w:r>
            <w:r w:rsidR="004670F7">
              <w:rPr>
                <w:rFonts w:asciiTheme="minorHAnsi" w:hAnsiTheme="minorHAnsi"/>
                <w:sz w:val="22"/>
                <w:szCs w:val="22"/>
              </w:rPr>
              <w:t xml:space="preserve"> w cenie oferty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7CDD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F044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0ADFAE04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CD0D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2A71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Wykonawca podejmuje się wykonania wszystkich czynności związanych z utrzymaniem i konserwacją aparatu, zajmujących każdorazowo ponad 30 minut lub wykonywanych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rzadziej niż raz w miesiącu,  przez cały okres trwania umowy.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E5CE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BE85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0012FF5F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893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BB55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przypadku strat odczynników związanych z konserwacją aparatu wykonawca dostarcza bezpłatnie w/w odczynniki w ilościach co najmniej wyrównujących stratę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9993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733F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2F320A01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9DED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72B4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eastAsia="MS Mincho" w:hAnsiTheme="minorHAnsi"/>
                <w:bCs/>
                <w:sz w:val="22"/>
                <w:szCs w:val="22"/>
                <w:lang w:eastAsia="ja-JP"/>
              </w:rPr>
              <w:t>Czas reakcji serwisu od momentu zgłoszenia awarii, w dni robocze (od poniedziałku do piątku z wyłączeniem dni ustawowo wolnych od pracy) – do 24 godzin.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3057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685A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69D9398B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A2E1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5566" w14:textId="721D1E98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Wydajność dzierżawionej aparatury minimum </w:t>
            </w:r>
            <w:r w:rsidR="00A5226D">
              <w:rPr>
                <w:rFonts w:asciiTheme="minorHAnsi" w:hAnsiTheme="minorHAnsi"/>
                <w:sz w:val="22"/>
                <w:szCs w:val="22"/>
              </w:rPr>
              <w:t xml:space="preserve">90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oznaczeń </w:t>
            </w:r>
            <w:r w:rsidR="00A5226D">
              <w:rPr>
                <w:rFonts w:asciiTheme="minorHAnsi" w:hAnsiTheme="minorHAnsi"/>
                <w:sz w:val="22"/>
                <w:szCs w:val="22"/>
              </w:rPr>
              <w:t xml:space="preserve">w ciągu 8-godzinnego cyklu pracy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(min. </w:t>
            </w:r>
            <w:r w:rsidR="00A5226D">
              <w:rPr>
                <w:rFonts w:asciiTheme="minorHAnsi" w:hAnsiTheme="minorHAnsi"/>
                <w:sz w:val="22"/>
                <w:szCs w:val="22"/>
              </w:rPr>
              <w:t>30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12B63">
              <w:rPr>
                <w:rFonts w:asciiTheme="minorHAnsi" w:hAnsiTheme="minorHAnsi"/>
                <w:sz w:val="22"/>
                <w:szCs w:val="22"/>
              </w:rPr>
              <w:t>szkieł</w:t>
            </w:r>
            <w:r w:rsidR="00A5226D">
              <w:rPr>
                <w:rFonts w:asciiTheme="minorHAnsi" w:hAnsiTheme="minorHAnsi"/>
                <w:sz w:val="22"/>
                <w:szCs w:val="22"/>
              </w:rPr>
              <w:t xml:space="preserve">ek </w:t>
            </w:r>
            <w:r>
              <w:rPr>
                <w:rFonts w:asciiTheme="minorHAnsi" w:hAnsiTheme="minorHAnsi"/>
                <w:sz w:val="22"/>
                <w:szCs w:val="22"/>
              </w:rPr>
              <w:t>jednorazowo).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04B7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D871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2EFC9AFF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892C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4A9A" w14:textId="6D9CD79F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Całkowity czas barwienia do 3 godzin z możliwością barwienia „przez noc”.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EC3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92D3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7738C20E" w14:textId="77777777" w:rsidTr="00430D05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E328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1.10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4A0D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Możliwość wykonywania dwóch odczynów immunohistochemicznych na jednym szkiełku z użyciem dwóch różnych zestawów detekcyjnych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AA5E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A339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7B66431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9922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858A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Czas usunięcia awarii – 48 godzin w dni robocze od momentu podjęcia czynności.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F752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C5C0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623EB2E4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E296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5980" w14:textId="34F7F705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Maksymalne wymiary pojedynczego aparatu: głębokość </w:t>
            </w:r>
            <w:r w:rsidR="00612B63">
              <w:rPr>
                <w:rFonts w:asciiTheme="minorHAnsi" w:hAnsiTheme="minorHAnsi"/>
                <w:sz w:val="22"/>
                <w:szCs w:val="22"/>
              </w:rPr>
              <w:t>85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cm x szerokość </w:t>
            </w:r>
            <w:r w:rsidR="00A5226D">
              <w:rPr>
                <w:rFonts w:asciiTheme="minorHAnsi" w:hAnsiTheme="minorHAnsi"/>
                <w:sz w:val="22"/>
                <w:szCs w:val="22"/>
              </w:rPr>
              <w:t>115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cm x wysokość </w:t>
            </w:r>
            <w:r w:rsidR="00A5226D">
              <w:rPr>
                <w:rFonts w:asciiTheme="minorHAnsi" w:hAnsiTheme="minorHAnsi"/>
                <w:sz w:val="22"/>
                <w:szCs w:val="22"/>
              </w:rPr>
              <w:t xml:space="preserve">160 </w:t>
            </w:r>
            <w:r>
              <w:rPr>
                <w:rFonts w:asciiTheme="minorHAnsi" w:hAnsiTheme="minorHAnsi"/>
                <w:sz w:val="22"/>
                <w:szCs w:val="22"/>
              </w:rPr>
              <w:t>cm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688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F102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2F3C543C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B484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DDB5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Zapewnienie automatycznego procesu barwienia od deparafinizacji do podbarwienia tła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339B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ACC2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21E3F912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5FC2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66C5" w14:textId="572275ED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Umożliwienie wykonywania barwień metodami immunohistochemicznymi i metodami hybrydyzacji in-situ (</w:t>
            </w:r>
            <w:r w:rsidR="00612B63">
              <w:rPr>
                <w:rFonts w:asciiTheme="minorHAnsi" w:hAnsiTheme="minorHAnsi"/>
                <w:sz w:val="22"/>
                <w:szCs w:val="22"/>
              </w:rPr>
              <w:t>C</w:t>
            </w:r>
            <w:r>
              <w:rPr>
                <w:rFonts w:asciiTheme="minorHAnsi" w:hAnsiTheme="minorHAnsi"/>
                <w:sz w:val="22"/>
                <w:szCs w:val="22"/>
              </w:rPr>
              <w:t>ISH)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96D7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98EF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60C8A94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DEC3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B3A8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Wykonawca dostarczy zestaw komputerowy wraz z oprogramowaniem i drukarką i  zewnętrznym UPS o wydajności co najmniej 20 minut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258D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4CE4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430D05" w14:paraId="5BEBA526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01C1" w14:textId="728E5274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32C3" w14:textId="4473BC98" w:rsidR="00430D05" w:rsidRDefault="00430D05" w:rsidP="00430D05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tworzenia i edycji własnych protokołów barwienia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4107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6962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430D05" w14:paraId="22AF62A3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62201" w14:textId="336023A0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4FDC" w14:textId="3D908BF4" w:rsidR="00430D05" w:rsidRDefault="00A5226D" w:rsidP="00430D05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Preparaty umieszczane w stacjach załadunkowych każde z osobna (30 oddzielnych stacji załadunkowych)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A06A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AECA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430D05" w14:paraId="291EFAB6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22ED" w14:textId="0A4377B6" w:rsidR="00430D05" w:rsidRDefault="00430D05" w:rsidP="00430D05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8390" w14:textId="77777777" w:rsidR="00430D05" w:rsidRDefault="00430D05" w:rsidP="00430D05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System otwarty dla przeciwciał innych producentów.</w:t>
            </w:r>
          </w:p>
          <w:p w14:paraId="63D6FE42" w14:textId="77777777" w:rsidR="00430D05" w:rsidRDefault="00430D05" w:rsidP="00430D05">
            <w:pPr>
              <w:widowControl w:val="0"/>
              <w:rPr>
                <w:rFonts w:asciiTheme="minorHAnsi" w:hAnsiTheme="minorHAnsi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06BD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558D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A5226D" w14:paraId="686816B5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7906" w14:textId="14F4F47F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/>
              </w:rPr>
              <w:t>1.19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CF04" w14:textId="03AF7EE0" w:rsidR="00A5226D" w:rsidRDefault="00A5226D" w:rsidP="00A5226D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oznaczenia minimum 25 odczynów przy jednym cyklu pracy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C5C3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A6AD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A5226D" w14:paraId="66CA548D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CE98" w14:textId="14546CF4" w:rsidR="00A5226D" w:rsidRDefault="00A5226D" w:rsidP="00A5226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1.20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52B8" w14:textId="2BD289F8" w:rsidR="00A5226D" w:rsidRDefault="00A5226D" w:rsidP="00A5226D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razie awarii urządzenia trwającej dłużej niż 7</w:t>
            </w:r>
            <w:r w:rsidR="005D5E5C">
              <w:rPr>
                <w:rFonts w:asciiTheme="minorHAnsi" w:hAnsiTheme="minorHAnsi"/>
                <w:sz w:val="22"/>
                <w:szCs w:val="22"/>
              </w:rPr>
              <w:t>2 godziny</w:t>
            </w:r>
            <w:r>
              <w:rPr>
                <w:rFonts w:asciiTheme="minorHAnsi" w:hAnsiTheme="minorHAnsi"/>
                <w:sz w:val="22"/>
                <w:szCs w:val="22"/>
              </w:rPr>
              <w:t>, Wykonawca dostarczy niezwłocznie aparat zastępczy o parametrach nie gorszych niż parametry aparatu, który uległ awarii.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2AD9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7DAE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A5226D" w14:paraId="2DFE5ACE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84FA" w14:textId="05E484B1" w:rsidR="00A5226D" w:rsidRDefault="00A5226D" w:rsidP="00A5226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7045" w14:textId="77777777" w:rsidR="00A5226D" w:rsidRDefault="00A5226D" w:rsidP="00A5226D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Trzykrotna awaria urządzenia powodująca przestój aparatu powyżej 7 dni dotycząca tego samego problemu będzie skutkowała wymianą przez Wykonawcę urządzenia na inny.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CDE0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D6CD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A5226D" w14:paraId="7E539F31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49AA1" w14:textId="2AC328AF" w:rsidR="00A5226D" w:rsidRDefault="00A5226D" w:rsidP="00A5226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CC523" w14:textId="28CE3D58" w:rsidR="00A5226D" w:rsidRDefault="00A5226D" w:rsidP="00A5226D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pracy w sposób ciągły, umożliwiający ciągłe wyciąganie wybarwionych preparatów i ciągłe dokładanie preparatów do wybarwienia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3C7D3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CA02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A5226D" w14:paraId="01393F8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25A8" w14:textId="1BFC85C3" w:rsidR="00A5226D" w:rsidRDefault="00A5226D" w:rsidP="00A5226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5BFF" w14:textId="45CA3B7D" w:rsidR="00A5226D" w:rsidRDefault="00A5226D" w:rsidP="00A5226D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Drukarka etykiet do szkiełek z etykietami odpornymi na stosowane odczynniki.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27CA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6EA4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A5226D" w14:paraId="4D650AA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D874" w14:textId="41A4488E" w:rsidR="00A5226D" w:rsidRDefault="00A5226D" w:rsidP="00A5226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A945" w14:textId="7368D846" w:rsidR="00A5226D" w:rsidRDefault="00A5226D" w:rsidP="00A5226D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Identyfikacja preparatów oznaczonych kodem kreskowym lub QR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6859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0596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A5226D" w14:paraId="0CC63E0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2E4A" w14:textId="56804AB3" w:rsidR="00A5226D" w:rsidRDefault="00A5226D" w:rsidP="00A5226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AFDD" w14:textId="6CA716F8" w:rsidR="00A5226D" w:rsidRDefault="00A5226D" w:rsidP="00A5226D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stosowania szkiełek różnych producentów.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8919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7FC9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A5226D" w14:paraId="04F9586D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C8A2" w14:textId="696968F5" w:rsidR="00A5226D" w:rsidRDefault="00A5226D" w:rsidP="00A5226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D7F9" w14:textId="0624A517" w:rsidR="00A5226D" w:rsidRDefault="00A5226D" w:rsidP="00A5226D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Szkolenie z obsługi urządzenia.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6597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F2E8A" w14:textId="77777777" w:rsidR="00A5226D" w:rsidRDefault="00A5226D" w:rsidP="00A5226D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14:paraId="3D45F4A6" w14:textId="77777777"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lastRenderedPageBreak/>
        <w:t>Zestawienie  wymagań dla lodówko-zamrażalki do przechowywania przeciwciał</w:t>
      </w:r>
    </w:p>
    <w:tbl>
      <w:tblPr>
        <w:tblW w:w="9280" w:type="dxa"/>
        <w:tblInd w:w="233" w:type="dxa"/>
        <w:tblLayout w:type="fixed"/>
        <w:tblLook w:val="04A0" w:firstRow="1" w:lastRow="0" w:firstColumn="1" w:lastColumn="0" w:noHBand="0" w:noVBand="1"/>
      </w:tblPr>
      <w:tblGrid>
        <w:gridCol w:w="910"/>
        <w:gridCol w:w="5810"/>
        <w:gridCol w:w="1285"/>
        <w:gridCol w:w="1275"/>
      </w:tblGrid>
      <w:tr w:rsidR="005144DB" w14:paraId="484C576F" w14:textId="77777777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76590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5F90164F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BC1A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0FE65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5144DB" w14:paraId="01F6068D" w14:textId="77777777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2926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58E4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5049B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EB015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5144DB" w14:paraId="5EF042DD" w14:textId="77777777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5F86F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906C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3E65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BAD9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5144DB" w14:paraId="1121A2DB" w14:textId="77777777">
        <w:trPr>
          <w:trHeight w:val="210"/>
        </w:trPr>
        <w:tc>
          <w:tcPr>
            <w:tcW w:w="9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42420887" w14:textId="77777777"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7A4E00A0" w14:textId="77777777" w:rsidR="005144DB" w:rsidRDefault="00437371">
            <w:pPr>
              <w:widowControl w:val="0"/>
              <w:ind w:left="108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Lodówko-zamrażalka do przechowywania przeciwciał</w:t>
            </w:r>
          </w:p>
          <w:p w14:paraId="1D7AF54F" w14:textId="77777777"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 w14:paraId="3F6F701A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6627" w14:textId="77777777" w:rsidR="005144DB" w:rsidRPr="00C01F1C" w:rsidRDefault="00437371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01F1C"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8C1A7" w14:textId="77777777" w:rsidR="005144DB" w:rsidRPr="00C01F1C" w:rsidRDefault="00437371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 w:rsidRPr="00C01F1C">
              <w:rPr>
                <w:rFonts w:ascii="Calibri" w:hAnsi="Calibri"/>
                <w:sz w:val="22"/>
                <w:szCs w:val="22"/>
              </w:rPr>
              <w:t>Lodówko-zamrażarka do przechowywania przeciwciał w temperaturze ok. 4 stopni C i przechowywania szkiełek z badaniami wykonanymi technikami hybrydyzacji in-situ w temperaturze max. -5 stopni C, o maksymalnych wymiarach 195x95x75 cm i minimalnej pojemności 400 L część chłodząca i 200 L część mrożąca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1B8E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E209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 w14:paraId="78DCA3F8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609A" w14:textId="3894B9D0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  <w:r w:rsidR="00C01F1C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2AE8B" w14:textId="77777777"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Oferowany sprzęt oznakowany znakiem CE i posiada deklarację zgodności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BF9F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0849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 w14:paraId="2517169F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5DED" w14:textId="41D3A2DE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  <w:r w:rsidR="00C01F1C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1840" w14:textId="6ECE87DC"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Sprzęt objęty gwarancją i serwisem wraz z częściami zamiennymi przez cały okres trwania umowy</w:t>
            </w:r>
            <w:r w:rsidR="004670F7">
              <w:rPr>
                <w:rFonts w:asciiTheme="minorHAnsi" w:hAnsiTheme="minorHAnsi"/>
                <w:sz w:val="22"/>
                <w:szCs w:val="22"/>
              </w:rPr>
              <w:t xml:space="preserve"> w cenie oferty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3034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3CBF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14:paraId="01CBA430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7C66716B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011A079E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5EA2F89C" w14:textId="77777777"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Zestawienie  wymagań dla destylarki</w:t>
      </w:r>
    </w:p>
    <w:tbl>
      <w:tblPr>
        <w:tblW w:w="9280" w:type="dxa"/>
        <w:tblInd w:w="233" w:type="dxa"/>
        <w:tblLayout w:type="fixed"/>
        <w:tblLook w:val="04A0" w:firstRow="1" w:lastRow="0" w:firstColumn="1" w:lastColumn="0" w:noHBand="0" w:noVBand="1"/>
      </w:tblPr>
      <w:tblGrid>
        <w:gridCol w:w="910"/>
        <w:gridCol w:w="5810"/>
        <w:gridCol w:w="1285"/>
        <w:gridCol w:w="1275"/>
      </w:tblGrid>
      <w:tr w:rsidR="005144DB" w14:paraId="5E2D4780" w14:textId="77777777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86C10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02C67CA1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7E5A9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24E94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5144DB" w14:paraId="6A9C5819" w14:textId="77777777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DB23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74D5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1BBD0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E964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5144DB" w14:paraId="41F53F99" w14:textId="77777777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CAED2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6BC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39C8C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9711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5144DB" w14:paraId="55EF322E" w14:textId="77777777">
        <w:trPr>
          <w:trHeight w:val="210"/>
        </w:trPr>
        <w:tc>
          <w:tcPr>
            <w:tcW w:w="9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7895B728" w14:textId="77777777"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22A06CEC" w14:textId="77777777" w:rsidR="005144DB" w:rsidRDefault="00437371">
            <w:pPr>
              <w:widowControl w:val="0"/>
              <w:ind w:left="108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Destylarka</w:t>
            </w:r>
          </w:p>
          <w:p w14:paraId="7F7F6914" w14:textId="77777777"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 w14:paraId="1A745AB8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E9BF" w14:textId="77777777" w:rsidR="005144DB" w:rsidRDefault="00437371">
            <w:pPr>
              <w:widowControl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38D3" w14:textId="77777777" w:rsidR="005144DB" w:rsidRPr="00C01F1C" w:rsidRDefault="00437371">
            <w:pPr>
              <w:widowControl w:val="0"/>
              <w:rPr>
                <w:rFonts w:asciiTheme="minorHAnsi" w:hAnsiTheme="minorHAnsi"/>
              </w:rPr>
            </w:pPr>
            <w:r w:rsidRPr="00C01F1C">
              <w:rPr>
                <w:rFonts w:ascii="Calibri" w:hAnsi="Calibri"/>
              </w:rPr>
              <w:t>Destylarka o wydajności minimum 80 L/24 godziny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DAD5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F199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 w14:paraId="4649CB05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FA0A" w14:textId="1FA29EE0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  <w:r w:rsidR="00C01F1C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D507D" w14:textId="77777777" w:rsidR="005144DB" w:rsidRPr="00C01F1C" w:rsidRDefault="00437371">
            <w:pPr>
              <w:widowControl w:val="0"/>
              <w:rPr>
                <w:rFonts w:ascii="Calibri" w:hAnsi="Calibri"/>
              </w:rPr>
            </w:pPr>
            <w:r w:rsidRPr="00C01F1C">
              <w:rPr>
                <w:rFonts w:asciiTheme="minorHAnsi" w:hAnsiTheme="minorHAnsi"/>
              </w:rPr>
              <w:t>Oferowany sprzęt oznakowany znakiem CE i posiada deklarację zgodności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92D0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39BD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 w14:paraId="1E8550A6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63F9" w14:textId="25368785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  <w:r w:rsidR="00C01F1C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032E" w14:textId="017D521C" w:rsidR="005144DB" w:rsidRPr="00C01F1C" w:rsidRDefault="00437371">
            <w:pPr>
              <w:widowControl w:val="0"/>
              <w:rPr>
                <w:rFonts w:ascii="Calibri" w:hAnsi="Calibri"/>
              </w:rPr>
            </w:pPr>
            <w:r w:rsidRPr="00C01F1C">
              <w:rPr>
                <w:rFonts w:asciiTheme="minorHAnsi" w:hAnsiTheme="minorHAnsi"/>
              </w:rPr>
              <w:t>Sprzęt objęty gwarancją i autoryzowanym serwisem wraz z częściami zamiennymi przez cały okres trwania umowy</w:t>
            </w:r>
            <w:r w:rsidR="004670F7">
              <w:rPr>
                <w:rFonts w:asciiTheme="minorHAnsi" w:hAnsiTheme="minorHAnsi"/>
              </w:rPr>
              <w:t xml:space="preserve"> w cenie oferty</w:t>
            </w:r>
            <w:r w:rsidRPr="00C01F1C">
              <w:rPr>
                <w:rFonts w:asciiTheme="minorHAnsi" w:hAnsiTheme="minorHAnsi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A645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857F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14:paraId="7B73BF47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227DF1DE" w14:textId="77777777" w:rsidR="005144DB" w:rsidRDefault="00437371">
      <w:pPr>
        <w:pStyle w:val="Tekstpodstawowy2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NIESPEŁNIENIE KTÓREGOKOLWIEK Z PARAMETRÓW GRANICZNYCH SPOWODUJE ODRZUCENIE OFERTY</w:t>
      </w:r>
    </w:p>
    <w:p w14:paraId="54B49ADA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2FA588CB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7B87B006" w14:textId="77777777"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Zestawienie parametrów dodatkowych – ocenianych  dla aparatu do barwień immunohistochemicznych </w:t>
      </w:r>
    </w:p>
    <w:p w14:paraId="1F78D6FC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79DC3E4F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Tabela-Siatka"/>
        <w:tblW w:w="9212" w:type="dxa"/>
        <w:tblInd w:w="226" w:type="dxa"/>
        <w:tblLayout w:type="fixed"/>
        <w:tblLook w:val="04A0" w:firstRow="1" w:lastRow="0" w:firstColumn="1" w:lastColumn="0" w:noHBand="0" w:noVBand="1"/>
      </w:tblPr>
      <w:tblGrid>
        <w:gridCol w:w="958"/>
        <w:gridCol w:w="4349"/>
        <w:gridCol w:w="1321"/>
        <w:gridCol w:w="1134"/>
        <w:gridCol w:w="1450"/>
      </w:tblGrid>
      <w:tr w:rsidR="005144DB" w14:paraId="7CD5D7B8" w14:textId="77777777">
        <w:trPr>
          <w:trHeight w:val="435"/>
        </w:trPr>
        <w:tc>
          <w:tcPr>
            <w:tcW w:w="958" w:type="dxa"/>
            <w:vMerge w:val="restart"/>
          </w:tcPr>
          <w:p w14:paraId="114F68D1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L.p.</w:t>
            </w:r>
          </w:p>
        </w:tc>
        <w:tc>
          <w:tcPr>
            <w:tcW w:w="4349" w:type="dxa"/>
            <w:vMerge w:val="restart"/>
          </w:tcPr>
          <w:p w14:paraId="2E74E72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Nazwa parametru</w:t>
            </w:r>
          </w:p>
        </w:tc>
        <w:tc>
          <w:tcPr>
            <w:tcW w:w="2455" w:type="dxa"/>
            <w:gridSpan w:val="2"/>
          </w:tcPr>
          <w:p w14:paraId="55D58D9A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Spełnienie warunku</w:t>
            </w:r>
          </w:p>
          <w:p w14:paraId="7CA62821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 w:val="restart"/>
          </w:tcPr>
          <w:p w14:paraId="0D5E7C5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Ilość punktów za TAK i NIE</w:t>
            </w:r>
          </w:p>
        </w:tc>
      </w:tr>
      <w:tr w:rsidR="005144DB" w14:paraId="19ED97F0" w14:textId="77777777">
        <w:trPr>
          <w:trHeight w:val="315"/>
        </w:trPr>
        <w:tc>
          <w:tcPr>
            <w:tcW w:w="958" w:type="dxa"/>
            <w:vMerge/>
          </w:tcPr>
          <w:p w14:paraId="32C1A92D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4349" w:type="dxa"/>
            <w:vMerge/>
          </w:tcPr>
          <w:p w14:paraId="4A83FC96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321" w:type="dxa"/>
          </w:tcPr>
          <w:p w14:paraId="447DED25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14:paraId="2DFF7870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/>
          </w:tcPr>
          <w:p w14:paraId="3CBC2BEB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 w14:paraId="20FFEB7A" w14:textId="77777777">
        <w:tc>
          <w:tcPr>
            <w:tcW w:w="958" w:type="dxa"/>
          </w:tcPr>
          <w:p w14:paraId="4AEA8331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1</w:t>
            </w:r>
          </w:p>
        </w:tc>
        <w:tc>
          <w:tcPr>
            <w:tcW w:w="4349" w:type="dxa"/>
          </w:tcPr>
          <w:p w14:paraId="21B7C0B3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2</w:t>
            </w:r>
          </w:p>
        </w:tc>
        <w:tc>
          <w:tcPr>
            <w:tcW w:w="1321" w:type="dxa"/>
          </w:tcPr>
          <w:p w14:paraId="21685AF6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3</w:t>
            </w:r>
          </w:p>
        </w:tc>
        <w:tc>
          <w:tcPr>
            <w:tcW w:w="1134" w:type="dxa"/>
          </w:tcPr>
          <w:p w14:paraId="3B76513B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4</w:t>
            </w:r>
          </w:p>
        </w:tc>
        <w:tc>
          <w:tcPr>
            <w:tcW w:w="1450" w:type="dxa"/>
          </w:tcPr>
          <w:p w14:paraId="4517114F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5</w:t>
            </w:r>
          </w:p>
        </w:tc>
      </w:tr>
      <w:tr w:rsidR="005144DB" w14:paraId="6CAE936C" w14:textId="77777777">
        <w:tc>
          <w:tcPr>
            <w:tcW w:w="958" w:type="dxa"/>
          </w:tcPr>
          <w:p w14:paraId="14F970C1" w14:textId="77777777" w:rsidR="005144DB" w:rsidRPr="00BC2711" w:rsidRDefault="00437371">
            <w:pPr>
              <w:widowControl w:val="0"/>
              <w:jc w:val="center"/>
              <w:rPr>
                <w:rFonts w:ascii="Calibri" w:hAnsi="Calibri"/>
              </w:rPr>
            </w:pPr>
            <w:r w:rsidRPr="00BC2711">
              <w:rPr>
                <w:rFonts w:asciiTheme="minorHAnsi" w:hAnsiTheme="minorHAnsi" w:cs="Arial"/>
                <w:sz w:val="22"/>
              </w:rPr>
              <w:t>1</w:t>
            </w:r>
          </w:p>
        </w:tc>
        <w:tc>
          <w:tcPr>
            <w:tcW w:w="4349" w:type="dxa"/>
          </w:tcPr>
          <w:p w14:paraId="40674FE4" w14:textId="558F6B65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>Aparat fabrycznie nowy</w:t>
            </w:r>
            <w:r w:rsidR="00F33A60">
              <w:rPr>
                <w:rFonts w:asciiTheme="minorHAnsi" w:hAnsiTheme="minorHAnsi"/>
                <w:bCs/>
                <w:sz w:val="22"/>
              </w:rPr>
              <w:t xml:space="preserve"> </w:t>
            </w:r>
          </w:p>
        </w:tc>
        <w:tc>
          <w:tcPr>
            <w:tcW w:w="1321" w:type="dxa"/>
          </w:tcPr>
          <w:p w14:paraId="5670A502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14:paraId="3A772CFF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</w:tcPr>
          <w:p w14:paraId="0906025D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14:paraId="46956773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  <w:tr w:rsidR="005144DB" w14:paraId="1BBEBC1D" w14:textId="77777777">
        <w:tc>
          <w:tcPr>
            <w:tcW w:w="958" w:type="dxa"/>
            <w:tcBorders>
              <w:top w:val="nil"/>
            </w:tcBorders>
          </w:tcPr>
          <w:p w14:paraId="080E06D0" w14:textId="3CE69E30" w:rsidR="005144DB" w:rsidRPr="00BC2711" w:rsidRDefault="00BC2711">
            <w:pPr>
              <w:widowControl w:val="0"/>
              <w:jc w:val="center"/>
              <w:rPr>
                <w:rFonts w:ascii="Calibri" w:hAnsi="Calibri"/>
              </w:rPr>
            </w:pPr>
            <w:r w:rsidRPr="00BC2711">
              <w:rPr>
                <w:rFonts w:ascii="Calibri" w:hAnsi="Calibri" w:cs="Arial"/>
                <w:sz w:val="22"/>
              </w:rPr>
              <w:t>2</w:t>
            </w:r>
          </w:p>
        </w:tc>
        <w:tc>
          <w:tcPr>
            <w:tcW w:w="4349" w:type="dxa"/>
            <w:tcBorders>
              <w:top w:val="nil"/>
            </w:tcBorders>
          </w:tcPr>
          <w:p w14:paraId="1D281608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 xml:space="preserve">Aparat zapewniający segregację odpadów  </w:t>
            </w:r>
            <w:r>
              <w:rPr>
                <w:rFonts w:asciiTheme="minorHAnsi" w:hAnsiTheme="minorHAnsi"/>
                <w:bCs/>
                <w:sz w:val="22"/>
              </w:rPr>
              <w:lastRenderedPageBreak/>
              <w:t>płynnych na bezpieczne i niebezpieczne</w:t>
            </w:r>
          </w:p>
        </w:tc>
        <w:tc>
          <w:tcPr>
            <w:tcW w:w="1321" w:type="dxa"/>
            <w:tcBorders>
              <w:top w:val="nil"/>
            </w:tcBorders>
          </w:tcPr>
          <w:p w14:paraId="25E1FACA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695ECE9A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top w:val="nil"/>
            </w:tcBorders>
          </w:tcPr>
          <w:p w14:paraId="7528E520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14:paraId="3CEAEE24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lastRenderedPageBreak/>
              <w:t>NIE – 0 pkt</w:t>
            </w:r>
          </w:p>
        </w:tc>
      </w:tr>
      <w:tr w:rsidR="005144DB" w14:paraId="3F6B39AC" w14:textId="77777777" w:rsidTr="00F9346C">
        <w:tc>
          <w:tcPr>
            <w:tcW w:w="958" w:type="dxa"/>
            <w:tcBorders>
              <w:bottom w:val="single" w:sz="4" w:space="0" w:color="auto"/>
            </w:tcBorders>
          </w:tcPr>
          <w:p w14:paraId="7F4360A0" w14:textId="5F271492" w:rsidR="005144DB" w:rsidRPr="00BC2711" w:rsidRDefault="00BC2711">
            <w:pPr>
              <w:widowControl w:val="0"/>
              <w:jc w:val="center"/>
              <w:rPr>
                <w:rFonts w:ascii="Calibri" w:hAnsi="Calibri"/>
              </w:rPr>
            </w:pPr>
            <w:r w:rsidRPr="00BC2711">
              <w:rPr>
                <w:rFonts w:asciiTheme="minorHAnsi" w:hAnsiTheme="minorHAnsi" w:cs="Arial"/>
                <w:sz w:val="22"/>
              </w:rPr>
              <w:lastRenderedPageBreak/>
              <w:t>3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14:paraId="56DECDE3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>Oprogramowanie w języku polskim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3C8D6FBB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0432DA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14:paraId="511F8779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14:paraId="419D023A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  <w:tr w:rsidR="005144DB" w14:paraId="72516920" w14:textId="77777777" w:rsidTr="00F9346C"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14:paraId="0F9043B8" w14:textId="30036DC9" w:rsidR="005144DB" w:rsidRDefault="00F11928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4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</w:tcPr>
          <w:p w14:paraId="2C82A138" w14:textId="022C6F74" w:rsidR="005144DB" w:rsidRDefault="00F24D54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Średni c</w:t>
            </w:r>
            <w:r w:rsidR="00437371">
              <w:rPr>
                <w:rFonts w:ascii="Calibri" w:hAnsi="Calibri"/>
                <w:sz w:val="22"/>
              </w:rPr>
              <w:t xml:space="preserve">zas wykonania </w:t>
            </w:r>
            <w:r>
              <w:rPr>
                <w:rFonts w:ascii="Calibri" w:hAnsi="Calibri"/>
                <w:sz w:val="22"/>
              </w:rPr>
              <w:t xml:space="preserve">partii </w:t>
            </w:r>
            <w:r w:rsidR="00263063">
              <w:rPr>
                <w:rFonts w:ascii="Calibri" w:hAnsi="Calibri"/>
                <w:sz w:val="22"/>
              </w:rPr>
              <w:t>30</w:t>
            </w:r>
            <w:r>
              <w:rPr>
                <w:rFonts w:ascii="Calibri" w:hAnsi="Calibri"/>
                <w:sz w:val="22"/>
              </w:rPr>
              <w:t xml:space="preserve"> odczynów </w:t>
            </w:r>
            <w:r w:rsidR="00437371">
              <w:rPr>
                <w:rFonts w:ascii="Calibri" w:hAnsi="Calibri"/>
                <w:sz w:val="22"/>
              </w:rPr>
              <w:t xml:space="preserve">IHC poniżej </w:t>
            </w:r>
            <w:r>
              <w:rPr>
                <w:rFonts w:ascii="Calibri" w:hAnsi="Calibri"/>
                <w:sz w:val="22"/>
              </w:rPr>
              <w:t xml:space="preserve">2,5 </w:t>
            </w:r>
            <w:r w:rsidR="00437371">
              <w:rPr>
                <w:rFonts w:ascii="Calibri" w:hAnsi="Calibri"/>
                <w:sz w:val="22"/>
              </w:rPr>
              <w:t>h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14:paraId="2A6F9DBD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031E93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</w:tcPr>
          <w:p w14:paraId="6DB8A8B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2"/>
              </w:rPr>
              <w:t>TAK – 1 pkt</w:t>
            </w:r>
          </w:p>
          <w:p w14:paraId="602E7BD4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2"/>
              </w:rPr>
              <w:t>NIE – 0 pkt</w:t>
            </w:r>
          </w:p>
        </w:tc>
      </w:tr>
      <w:tr w:rsidR="00F9346C" w14:paraId="6DED3813" w14:textId="77777777" w:rsidTr="00F9346C">
        <w:tc>
          <w:tcPr>
            <w:tcW w:w="958" w:type="dxa"/>
            <w:tcBorders>
              <w:top w:val="single" w:sz="4" w:space="0" w:color="auto"/>
            </w:tcBorders>
          </w:tcPr>
          <w:p w14:paraId="052621A5" w14:textId="408D2903" w:rsidR="00F9346C" w:rsidRDefault="00F9346C">
            <w:pPr>
              <w:widowControl w:val="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</w:t>
            </w:r>
          </w:p>
        </w:tc>
        <w:tc>
          <w:tcPr>
            <w:tcW w:w="4349" w:type="dxa"/>
            <w:tcBorders>
              <w:top w:val="single" w:sz="4" w:space="0" w:color="auto"/>
            </w:tcBorders>
          </w:tcPr>
          <w:p w14:paraId="22E558F6" w14:textId="07C2BEA7" w:rsidR="00F9346C" w:rsidRDefault="00F9346C">
            <w:pPr>
              <w:widowControl w:val="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Zapewnienie integracji systemem LIS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53929AAD" w14:textId="77777777" w:rsidR="00F9346C" w:rsidRDefault="00F9346C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A44B95D" w14:textId="77777777" w:rsidR="00F9346C" w:rsidRDefault="00F9346C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14:paraId="56F799DA" w14:textId="77777777" w:rsidR="00F9346C" w:rsidRDefault="00F9346C" w:rsidP="00F9346C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2"/>
              </w:rPr>
              <w:t>TAK – 1 pkt</w:t>
            </w:r>
          </w:p>
          <w:p w14:paraId="7987E871" w14:textId="73D62951" w:rsidR="00F9346C" w:rsidRDefault="00F9346C" w:rsidP="00F9346C">
            <w:pPr>
              <w:widowControl w:val="0"/>
              <w:jc w:val="center"/>
              <w:rPr>
                <w:rFonts w:ascii="Calibri" w:hAnsi="Calibri" w:cs="Arial"/>
                <w:bCs/>
                <w:sz w:val="22"/>
              </w:rPr>
            </w:pPr>
            <w:r>
              <w:rPr>
                <w:rFonts w:ascii="Calibri" w:hAnsi="Calibri" w:cs="Arial"/>
                <w:bCs/>
                <w:sz w:val="22"/>
              </w:rPr>
              <w:t>NIE – 0 pkt</w:t>
            </w:r>
          </w:p>
        </w:tc>
      </w:tr>
    </w:tbl>
    <w:p w14:paraId="383AED28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47A8ED2D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25270997" w14:textId="77777777" w:rsidR="005144DB" w:rsidRDefault="005144DB">
      <w:pPr>
        <w:jc w:val="center"/>
        <w:rPr>
          <w:rFonts w:ascii="Calibri" w:hAnsi="Calibri"/>
          <w:sz w:val="22"/>
          <w:szCs w:val="22"/>
        </w:rPr>
      </w:pPr>
    </w:p>
    <w:p w14:paraId="65A79F19" w14:textId="77777777" w:rsidR="005144DB" w:rsidRDefault="005144DB">
      <w:pPr>
        <w:jc w:val="center"/>
        <w:rPr>
          <w:rFonts w:ascii="Calibri" w:hAnsi="Calibri"/>
          <w:sz w:val="22"/>
          <w:szCs w:val="22"/>
        </w:rPr>
      </w:pPr>
    </w:p>
    <w:p w14:paraId="72E616C3" w14:textId="77777777" w:rsidR="005144DB" w:rsidRDefault="005144DB">
      <w:pPr>
        <w:jc w:val="center"/>
        <w:rPr>
          <w:rFonts w:ascii="Calibri" w:hAnsi="Calibri"/>
          <w:sz w:val="22"/>
          <w:szCs w:val="22"/>
        </w:rPr>
      </w:pPr>
    </w:p>
    <w:p w14:paraId="00041C12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Oświadczamy, że oferowane powyżej wyspecyfikowane urządzenie jest kompletne i będzie gotowe do użytkowania bez żadnych dodatkowych zakupów. </w:t>
      </w:r>
    </w:p>
    <w:p w14:paraId="38B5A14D" w14:textId="77777777" w:rsidR="005144DB" w:rsidRDefault="005144DB">
      <w:pPr>
        <w:pStyle w:val="Tekstpodstawowy2"/>
        <w:rPr>
          <w:rFonts w:asciiTheme="minorHAnsi" w:hAnsiTheme="minorHAnsi"/>
          <w:sz w:val="22"/>
          <w:szCs w:val="22"/>
        </w:rPr>
      </w:pPr>
    </w:p>
    <w:p w14:paraId="2AF9DABF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4E499592" w14:textId="77777777" w:rsidR="005144DB" w:rsidRDefault="005144DB">
      <w:pPr>
        <w:ind w:right="-284"/>
        <w:rPr>
          <w:rFonts w:asciiTheme="minorHAnsi" w:hAnsiTheme="minorHAnsi"/>
          <w:sz w:val="22"/>
          <w:szCs w:val="22"/>
        </w:rPr>
      </w:pPr>
    </w:p>
    <w:p w14:paraId="77FBE71D" w14:textId="77777777" w:rsidR="005144DB" w:rsidRDefault="00437371">
      <w:pPr>
        <w:ind w:right="-284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Data: ................................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.................................................</w:t>
      </w:r>
    </w:p>
    <w:p w14:paraId="15DE4504" w14:textId="77777777" w:rsidR="005144DB" w:rsidRDefault="00437371">
      <w:pPr>
        <w:ind w:left="-284" w:right="-284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 podpis osoby upoważnionej</w:t>
      </w:r>
    </w:p>
    <w:sectPr w:rsidR="005144DB" w:rsidSect="005144D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3BFD"/>
    <w:multiLevelType w:val="multilevel"/>
    <w:tmpl w:val="41EEC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F40EC"/>
    <w:multiLevelType w:val="multilevel"/>
    <w:tmpl w:val="DAA4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30BE"/>
    <w:multiLevelType w:val="multilevel"/>
    <w:tmpl w:val="5D7A7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110C1"/>
    <w:multiLevelType w:val="multilevel"/>
    <w:tmpl w:val="EA241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9976CDA"/>
    <w:multiLevelType w:val="multilevel"/>
    <w:tmpl w:val="4D82065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260002FF"/>
    <w:multiLevelType w:val="multilevel"/>
    <w:tmpl w:val="5CDAA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3A6239"/>
    <w:multiLevelType w:val="multilevel"/>
    <w:tmpl w:val="C5DAC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C20D07"/>
    <w:multiLevelType w:val="multilevel"/>
    <w:tmpl w:val="E17E1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7F4CC0"/>
    <w:multiLevelType w:val="multilevel"/>
    <w:tmpl w:val="69127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6E33A4"/>
    <w:multiLevelType w:val="multilevel"/>
    <w:tmpl w:val="A0600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154ABC"/>
    <w:multiLevelType w:val="multilevel"/>
    <w:tmpl w:val="9BEC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6B97466F"/>
    <w:multiLevelType w:val="multilevel"/>
    <w:tmpl w:val="B1D49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5190790">
    <w:abstractNumId w:val="4"/>
  </w:num>
  <w:num w:numId="2" w16cid:durableId="2071800815">
    <w:abstractNumId w:val="10"/>
  </w:num>
  <w:num w:numId="3" w16cid:durableId="53967710">
    <w:abstractNumId w:val="6"/>
  </w:num>
  <w:num w:numId="4" w16cid:durableId="678507202">
    <w:abstractNumId w:val="2"/>
  </w:num>
  <w:num w:numId="5" w16cid:durableId="416051801">
    <w:abstractNumId w:val="8"/>
  </w:num>
  <w:num w:numId="6" w16cid:durableId="1490050784">
    <w:abstractNumId w:val="1"/>
  </w:num>
  <w:num w:numId="7" w16cid:durableId="1579511010">
    <w:abstractNumId w:val="9"/>
  </w:num>
  <w:num w:numId="8" w16cid:durableId="791174023">
    <w:abstractNumId w:val="11"/>
  </w:num>
  <w:num w:numId="9" w16cid:durableId="1571842599">
    <w:abstractNumId w:val="5"/>
  </w:num>
  <w:num w:numId="10" w16cid:durableId="1287733883">
    <w:abstractNumId w:val="7"/>
  </w:num>
  <w:num w:numId="11" w16cid:durableId="1355226524">
    <w:abstractNumId w:val="0"/>
  </w:num>
  <w:num w:numId="12" w16cid:durableId="1648362231">
    <w:abstractNumId w:val="3"/>
  </w:num>
  <w:num w:numId="13" w16cid:durableId="389960591">
    <w:abstractNumId w:val="6"/>
    <w:lvlOverride w:ilvl="0">
      <w:startOverride w:val="1"/>
    </w:lvlOverride>
  </w:num>
  <w:num w:numId="14" w16cid:durableId="530580342">
    <w:abstractNumId w:val="6"/>
  </w:num>
  <w:num w:numId="15" w16cid:durableId="461727565">
    <w:abstractNumId w:val="6"/>
  </w:num>
  <w:num w:numId="16" w16cid:durableId="796459706">
    <w:abstractNumId w:val="6"/>
  </w:num>
  <w:num w:numId="17" w16cid:durableId="906762564">
    <w:abstractNumId w:val="6"/>
  </w:num>
  <w:num w:numId="18" w16cid:durableId="1052118200">
    <w:abstractNumId w:val="6"/>
  </w:num>
  <w:num w:numId="19" w16cid:durableId="741172298">
    <w:abstractNumId w:val="6"/>
  </w:num>
  <w:num w:numId="20" w16cid:durableId="1326518806">
    <w:abstractNumId w:val="6"/>
  </w:num>
  <w:num w:numId="21" w16cid:durableId="11850959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4DB"/>
    <w:rsid w:val="00065415"/>
    <w:rsid w:val="000718D3"/>
    <w:rsid w:val="001051EE"/>
    <w:rsid w:val="0016491E"/>
    <w:rsid w:val="001C7673"/>
    <w:rsid w:val="00221496"/>
    <w:rsid w:val="00263063"/>
    <w:rsid w:val="00295DF9"/>
    <w:rsid w:val="002F5AA6"/>
    <w:rsid w:val="00304DCD"/>
    <w:rsid w:val="00394210"/>
    <w:rsid w:val="003D7866"/>
    <w:rsid w:val="00430D05"/>
    <w:rsid w:val="00437371"/>
    <w:rsid w:val="004461A9"/>
    <w:rsid w:val="004670F7"/>
    <w:rsid w:val="00473440"/>
    <w:rsid w:val="005144DB"/>
    <w:rsid w:val="0051673F"/>
    <w:rsid w:val="005D5E5C"/>
    <w:rsid w:val="00612B63"/>
    <w:rsid w:val="00653D49"/>
    <w:rsid w:val="00735E8A"/>
    <w:rsid w:val="007C3C1F"/>
    <w:rsid w:val="0085702B"/>
    <w:rsid w:val="008860AC"/>
    <w:rsid w:val="00992D3A"/>
    <w:rsid w:val="00A5226D"/>
    <w:rsid w:val="00AD0984"/>
    <w:rsid w:val="00BC2711"/>
    <w:rsid w:val="00C01F1C"/>
    <w:rsid w:val="00CB1ABF"/>
    <w:rsid w:val="00DA1EFF"/>
    <w:rsid w:val="00E14B2F"/>
    <w:rsid w:val="00E2427B"/>
    <w:rsid w:val="00EA2E10"/>
    <w:rsid w:val="00F11928"/>
    <w:rsid w:val="00F24D54"/>
    <w:rsid w:val="00F33A60"/>
    <w:rsid w:val="00F9346C"/>
    <w:rsid w:val="00FC0ED9"/>
    <w:rsid w:val="00FC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445"/>
  <w15:docId w15:val="{276B7CD6-629B-4E88-81A6-482B2898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71">
    <w:name w:val="Nagłówek 71"/>
    <w:basedOn w:val="Normalny"/>
    <w:next w:val="Normalny"/>
    <w:link w:val="Nagwek7Znak"/>
    <w:qFormat/>
    <w:rsid w:val="003B5A22"/>
    <w:pPr>
      <w:keepNext/>
      <w:tabs>
        <w:tab w:val="left" w:pos="426"/>
        <w:tab w:val="left" w:pos="3240"/>
      </w:tabs>
      <w:ind w:left="426" w:hanging="426"/>
      <w:outlineLvl w:val="6"/>
    </w:pPr>
    <w:rPr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1"/>
    <w:qFormat/>
    <w:rsid w:val="003B5A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3B5A22"/>
    <w:rPr>
      <w:rFonts w:ascii="Arial" w:eastAsia="Times New Roman" w:hAnsi="Arial" w:cs="Times New Roman"/>
      <w:b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B5A2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Znakiwypunktowania">
    <w:name w:val="Znaki wypunktowania"/>
    <w:qFormat/>
    <w:rsid w:val="004A6DB2"/>
    <w:rPr>
      <w:rFonts w:ascii="OpenSymbol" w:eastAsia="OpenSymbol" w:hAnsi="OpenSymbol" w:cs="OpenSymbol"/>
    </w:rPr>
  </w:style>
  <w:style w:type="character" w:customStyle="1" w:styleId="TekstpodstawowyZnak">
    <w:name w:val="Tekst podstawowy Znak"/>
    <w:qFormat/>
    <w:rsid w:val="005144D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next w:val="Tekstpodstawowy"/>
    <w:qFormat/>
    <w:rsid w:val="005144D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A6DB2"/>
    <w:pPr>
      <w:spacing w:after="140" w:line="276" w:lineRule="auto"/>
    </w:pPr>
  </w:style>
  <w:style w:type="paragraph" w:styleId="Lista">
    <w:name w:val="List"/>
    <w:basedOn w:val="Tekstpodstawowy"/>
    <w:rsid w:val="004A6DB2"/>
    <w:rPr>
      <w:rFonts w:cs="Lucida Sans"/>
    </w:rPr>
  </w:style>
  <w:style w:type="paragraph" w:customStyle="1" w:styleId="Legenda1">
    <w:name w:val="Legenda1"/>
    <w:basedOn w:val="Normalny"/>
    <w:qFormat/>
    <w:rsid w:val="004A6DB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A6DB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5144DB"/>
  </w:style>
  <w:style w:type="paragraph" w:customStyle="1" w:styleId="Nagwek1">
    <w:name w:val="Nagłówek1"/>
    <w:basedOn w:val="Normalny"/>
    <w:next w:val="Tekstpodstawowy"/>
    <w:qFormat/>
    <w:rsid w:val="004A6DB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ytu">
    <w:name w:val="Title"/>
    <w:basedOn w:val="Normalny"/>
    <w:link w:val="TytuZnak"/>
    <w:qFormat/>
    <w:rsid w:val="003B5A22"/>
    <w:pPr>
      <w:jc w:val="center"/>
    </w:pPr>
    <w:rPr>
      <w:rFonts w:ascii="Arial" w:hAnsi="Arial"/>
      <w:b/>
      <w:szCs w:val="20"/>
    </w:rPr>
  </w:style>
  <w:style w:type="paragraph" w:styleId="Tekstpodstawowy2">
    <w:name w:val="Body Text 2"/>
    <w:basedOn w:val="Normalny"/>
    <w:link w:val="Tekstpodstawowy2Znak"/>
    <w:qFormat/>
    <w:rsid w:val="003B5A22"/>
    <w:pPr>
      <w:ind w:right="-284"/>
    </w:pPr>
    <w:rPr>
      <w:b/>
    </w:rPr>
  </w:style>
  <w:style w:type="paragraph" w:customStyle="1" w:styleId="Akapitzlist1">
    <w:name w:val="Akapit z listą1"/>
    <w:basedOn w:val="Normalny"/>
    <w:qFormat/>
    <w:rsid w:val="004A6DB2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Bezodstpw1">
    <w:name w:val="Bez odstępów1"/>
    <w:qFormat/>
    <w:rsid w:val="004A6DB2"/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Tekstpodstawowywcity">
    <w:name w:val="Body Text Indent"/>
    <w:basedOn w:val="Normalny"/>
    <w:rsid w:val="004A6DB2"/>
    <w:pPr>
      <w:spacing w:after="120"/>
      <w:ind w:left="283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4A6DB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A6DB2"/>
    <w:pPr>
      <w:jc w:val="center"/>
    </w:pPr>
    <w:rPr>
      <w:b/>
      <w:bCs/>
    </w:rPr>
  </w:style>
  <w:style w:type="paragraph" w:customStyle="1" w:styleId="TableParagraph">
    <w:name w:val="Table Paragraph"/>
    <w:basedOn w:val="Normalny"/>
    <w:qFormat/>
    <w:rsid w:val="005144DB"/>
  </w:style>
  <w:style w:type="paragraph" w:styleId="Akapitzlist">
    <w:name w:val="List Paragraph"/>
    <w:basedOn w:val="Normalny"/>
    <w:qFormat/>
    <w:rsid w:val="005144DB"/>
    <w:pPr>
      <w:ind w:left="936" w:hanging="360"/>
    </w:pPr>
  </w:style>
  <w:style w:type="paragraph" w:customStyle="1" w:styleId="Nagwek21">
    <w:name w:val="Nagłówek 21"/>
    <w:basedOn w:val="Normalny"/>
    <w:qFormat/>
    <w:rsid w:val="005144DB"/>
    <w:pPr>
      <w:spacing w:before="10"/>
      <w:ind w:left="40"/>
    </w:pPr>
  </w:style>
  <w:style w:type="paragraph" w:customStyle="1" w:styleId="Nagwek11">
    <w:name w:val="Nagłówek 11"/>
    <w:basedOn w:val="Normalny"/>
    <w:qFormat/>
    <w:rsid w:val="005144DB"/>
    <w:pPr>
      <w:spacing w:before="90"/>
    </w:pPr>
    <w:rPr>
      <w:b/>
      <w:bCs/>
    </w:rPr>
  </w:style>
  <w:style w:type="table" w:styleId="Tabela-Siatka">
    <w:name w:val="Table Grid"/>
    <w:basedOn w:val="Standardowy"/>
    <w:uiPriority w:val="59"/>
    <w:rsid w:val="003B5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1327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</dc:creator>
  <dc:description/>
  <cp:lastModifiedBy>Karolina Żyrek</cp:lastModifiedBy>
  <cp:revision>24</cp:revision>
  <cp:lastPrinted>2025-10-14T08:52:00Z</cp:lastPrinted>
  <dcterms:created xsi:type="dcterms:W3CDTF">2025-10-13T10:40:00Z</dcterms:created>
  <dcterms:modified xsi:type="dcterms:W3CDTF">2025-11-27T11:26:00Z</dcterms:modified>
  <dc:language>pl-PL</dc:language>
</cp:coreProperties>
</file>